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8E" w:rsidRDefault="00C15C0D" w:rsidP="00E5078E">
      <w:pPr>
        <w:pStyle w:val="Tekstpodstawowy"/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KATEGORIE</w:t>
      </w:r>
      <w:bookmarkStart w:id="0" w:name="_GoBack"/>
      <w:bookmarkEnd w:id="0"/>
      <w:r>
        <w:rPr>
          <w:b/>
          <w:u w:val="single"/>
        </w:rPr>
        <w:t xml:space="preserve"> PRZEDSIĘBIORSTW</w:t>
      </w:r>
    </w:p>
    <w:p w:rsidR="00E5078E" w:rsidRPr="00E5078E" w:rsidRDefault="00E5078E" w:rsidP="00E5078E">
      <w:pPr>
        <w:pStyle w:val="Tekstpodstawowy"/>
        <w:spacing w:line="360" w:lineRule="auto"/>
        <w:jc w:val="center"/>
        <w:rPr>
          <w:b/>
          <w:u w:val="single"/>
        </w:rPr>
      </w:pPr>
    </w:p>
    <w:p w:rsidR="00E5078E" w:rsidRDefault="00E5078E" w:rsidP="00E5078E">
      <w:pPr>
        <w:pStyle w:val="Tekstpodstawowy"/>
        <w:spacing w:line="360" w:lineRule="auto"/>
      </w:pPr>
      <w:r w:rsidRPr="00E5078E">
        <w:t>Zgodnie z art. 2 załącznika I do rozporządzenia</w:t>
      </w:r>
      <w:r w:rsidRPr="00E5078E">
        <w:t xml:space="preserve"> Komisji (WE)</w:t>
      </w:r>
      <w:r w:rsidRPr="00E5078E">
        <w:t xml:space="preserve"> 364/2004</w:t>
      </w:r>
      <w:r w:rsidRPr="00E5078E">
        <w:t xml:space="preserve"> z dnia 25 lutego 2004r. zmieniające rozporządzenie Komisji (WE) nr 70/2001 i rozszerzające jego zakres w celu wyłączenia pomocy dla badań i rozwoju,</w:t>
      </w:r>
      <w:r w:rsidRPr="00E5078E">
        <w:t xml:space="preserve"> wyodrębnia się następujące kategorie przedsiębiorstw: </w:t>
      </w:r>
    </w:p>
    <w:p w:rsidR="00E5078E" w:rsidRPr="00E5078E" w:rsidRDefault="00E5078E" w:rsidP="00E5078E">
      <w:pPr>
        <w:pStyle w:val="Tekstpodstawowy"/>
        <w:spacing w:line="360" w:lineRule="auto"/>
      </w:pPr>
    </w:p>
    <w:p w:rsidR="00E5078E" w:rsidRPr="00E5078E" w:rsidRDefault="00E5078E" w:rsidP="00E5078E">
      <w:pPr>
        <w:numPr>
          <w:ilvl w:val="0"/>
          <w:numId w:val="1"/>
        </w:numPr>
        <w:spacing w:line="360" w:lineRule="auto"/>
      </w:pPr>
      <w:r w:rsidRPr="00E5078E">
        <w:rPr>
          <w:b/>
        </w:rPr>
        <w:t>mikroprzedsiębiorstwo</w:t>
      </w:r>
      <w:r w:rsidRPr="00E5078E">
        <w:t xml:space="preserve"> - mikroprzedsiębiorstwo to przedsiębiorstwo, które: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</w:pPr>
      <w:r w:rsidRPr="00E5078E">
        <w:t xml:space="preserve">zatrudnia mniej niż 10 pracowników oraz 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  <w:rPr>
          <w:b/>
        </w:rPr>
      </w:pPr>
      <w:r w:rsidRPr="00E5078E">
        <w:t>jego roczny obrót nie przekracza 2 milionów euro lub całkowity bilans roczny nie przekracza 2 milionów euro;</w:t>
      </w:r>
    </w:p>
    <w:p w:rsidR="00E5078E" w:rsidRPr="00E5078E" w:rsidRDefault="00E5078E" w:rsidP="00E5078E">
      <w:pPr>
        <w:numPr>
          <w:ilvl w:val="0"/>
          <w:numId w:val="1"/>
        </w:numPr>
        <w:spacing w:line="360" w:lineRule="auto"/>
      </w:pPr>
      <w:r w:rsidRPr="00E5078E">
        <w:rPr>
          <w:b/>
        </w:rPr>
        <w:t>małe przedsiębiorstwo</w:t>
      </w:r>
      <w:r w:rsidRPr="00E5078E">
        <w:t xml:space="preserve"> – małe przedsiębiorstwo to przedsiębiorstwo, które: 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</w:pPr>
      <w:r w:rsidRPr="00E5078E">
        <w:t xml:space="preserve">zatrudnia mniej niż 50 pracowników oraz 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</w:pPr>
      <w:r w:rsidRPr="00E5078E">
        <w:t>jego roczny obrót nie przekracza 10 milionów euro lub całkowity bilans roczny nie przekracza 10 milionów euro;</w:t>
      </w:r>
    </w:p>
    <w:p w:rsidR="00E5078E" w:rsidRPr="00E5078E" w:rsidRDefault="00E5078E" w:rsidP="00E5078E">
      <w:pPr>
        <w:numPr>
          <w:ilvl w:val="0"/>
          <w:numId w:val="1"/>
        </w:numPr>
        <w:spacing w:line="360" w:lineRule="auto"/>
      </w:pPr>
      <w:r w:rsidRPr="00E5078E">
        <w:rPr>
          <w:b/>
        </w:rPr>
        <w:t>średnie przedsiębiorstwo</w:t>
      </w:r>
      <w:r w:rsidRPr="00E5078E">
        <w:t xml:space="preserve"> – średnie przedsiębiorstwo to przedsiębiorstwo, które: 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</w:pPr>
      <w:r w:rsidRPr="00E5078E">
        <w:t xml:space="preserve">zatrudnia mniej niż 250 pracowników oraz </w:t>
      </w:r>
    </w:p>
    <w:p w:rsidR="00E5078E" w:rsidRPr="00E5078E" w:rsidRDefault="00E5078E" w:rsidP="00E5078E">
      <w:pPr>
        <w:numPr>
          <w:ilvl w:val="1"/>
          <w:numId w:val="1"/>
        </w:numPr>
        <w:spacing w:line="360" w:lineRule="auto"/>
      </w:pPr>
      <w:r w:rsidRPr="00E5078E">
        <w:t>jego roczny obrót nie przekracza 50 milionów euro lub całkowity bilans roczny nie przekracza 43 milionów euro;</w:t>
      </w:r>
    </w:p>
    <w:p w:rsidR="00E5078E" w:rsidRPr="00E5078E" w:rsidRDefault="00E5078E" w:rsidP="00E5078E">
      <w:pPr>
        <w:numPr>
          <w:ilvl w:val="0"/>
          <w:numId w:val="1"/>
        </w:numPr>
        <w:spacing w:line="360" w:lineRule="auto"/>
        <w:rPr>
          <w:b/>
        </w:rPr>
      </w:pPr>
      <w:r w:rsidRPr="00E5078E">
        <w:rPr>
          <w:b/>
        </w:rPr>
        <w:t xml:space="preserve">duże przedsiębiorstwo </w:t>
      </w:r>
      <w:r w:rsidRPr="00E5078E">
        <w:t xml:space="preserve">– jest to przedsiębiorstwo, które nie kwalifikuje się do żadnej z w/w kategorii </w:t>
      </w:r>
      <w:r w:rsidRPr="00E5078E">
        <w:tab/>
        <w:t>przedsiębiorstw.</w:t>
      </w:r>
    </w:p>
    <w:p w:rsidR="006D2837" w:rsidRPr="00E5078E" w:rsidRDefault="006D2837"/>
    <w:sectPr w:rsidR="006D2837" w:rsidRPr="00E50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0735"/>
    <w:multiLevelType w:val="hybridMultilevel"/>
    <w:tmpl w:val="DB24A5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8E"/>
    <w:rsid w:val="006D2837"/>
    <w:rsid w:val="00761835"/>
    <w:rsid w:val="00946B1C"/>
    <w:rsid w:val="00C15C0D"/>
    <w:rsid w:val="00E5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5078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507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5078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507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joapyt</dc:creator>
  <cp:lastModifiedBy>joapyt</cp:lastModifiedBy>
  <cp:revision>2</cp:revision>
  <dcterms:created xsi:type="dcterms:W3CDTF">2013-02-04T08:58:00Z</dcterms:created>
  <dcterms:modified xsi:type="dcterms:W3CDTF">2013-02-04T10:34:00Z</dcterms:modified>
</cp:coreProperties>
</file>